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3541E" w14:textId="39E1AAD8" w:rsidR="005D06EA" w:rsidRDefault="00263802">
      <w:pPr>
        <w:rPr>
          <w:rStyle w:val="Enfasigrassetto"/>
          <w:rFonts w:ascii="Helvetica" w:hAnsi="Helvetica" w:cs="Helvetica"/>
          <w:color w:val="333333"/>
          <w:shd w:val="clear" w:color="auto" w:fill="FFFFFF"/>
        </w:rPr>
      </w:pP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SPIEGARE IL CONTESTO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Il primo elemento è quello relativo alla comprensione del contesto. Le persone nello spettro autistico possono avere </w:t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diversi livelli di comprensione delle modalità con cui il virus si diffonde e delle misure da adottare </w:t>
      </w:r>
      <w:r>
        <w:rPr>
          <w:rFonts w:ascii="Helvetica" w:hAnsi="Helvetica" w:cs="Helvetica"/>
          <w:color w:val="333333"/>
          <w:shd w:val="clear" w:color="auto" w:fill="FFFFFF"/>
        </w:rPr>
        <w:t xml:space="preserve">per ridurre il rischio personale e sociale di esposizione, nonché delle sue conseguenze su sé stessi e sui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caregiver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>. Per questo il documento dà alcune indicazioni per la contestualizzazione della situazione attraverso un </w:t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linguaggio diretto e chiaro</w:t>
      </w:r>
      <w:r>
        <w:rPr>
          <w:rFonts w:ascii="Helvetica" w:hAnsi="Helvetica" w:cs="Helvetica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È importante che le misure raccomandate (es. distanziamento sociale) e gli eventi in corso - anche quelli più negativi (es. genitore sintomatico in casa o sua ospedalizzazione) - vengano descritti attraverso l’uso di un </w:t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linguaggio e di termini concreti</w:t>
      </w:r>
      <w:r>
        <w:rPr>
          <w:rFonts w:ascii="Helvetica" w:hAnsi="Helvetica" w:cs="Helvetica"/>
          <w:color w:val="333333"/>
          <w:shd w:val="clear" w:color="auto" w:fill="FFFFFF"/>
        </w:rPr>
        <w:t> ed </w:t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evitando di fare ricorso a frasi astratte o all’uso di metafore</w:t>
      </w:r>
      <w:r>
        <w:rPr>
          <w:rFonts w:ascii="Helvetica" w:hAnsi="Helvetica" w:cs="Helvetica"/>
          <w:color w:val="333333"/>
          <w:shd w:val="clear" w:color="auto" w:fill="FFFFFF"/>
        </w:rPr>
        <w:t>, e/o attraverso l’uso di strumenti di </w:t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comunicazione aumentativa</w:t>
      </w:r>
      <w:r>
        <w:rPr>
          <w:rFonts w:ascii="Helvetica" w:hAnsi="Helvetica" w:cs="Helvetica"/>
          <w:color w:val="333333"/>
          <w:shd w:val="clear" w:color="auto" w:fill="FFFFFF"/>
        </w:rPr>
        <w:t> . Ad esempio, frasi del tipo “è spaventato a morte per questo” potrebbero suscitare confusione. La descrizione di ciò che sta accadendo potrebbe essere anche affrontata attraverso l’utilizzo di storie</w:t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 sociali</w:t>
      </w:r>
      <w:r>
        <w:rPr>
          <w:rFonts w:ascii="Helvetica" w:hAnsi="Helvetica" w:cs="Helvetica"/>
          <w:color w:val="333333"/>
          <w:shd w:val="clear" w:color="auto" w:fill="FFFFFF"/>
        </w:rPr>
        <w:t> (storie che chiariscono una situazione e le possibili risposte alla stessa, attraverso testi modificati, foto o l’uso della tecnologia).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ESPRIMERE IL DISAGIO</w:t>
      </w:r>
      <w:r>
        <w:rPr>
          <w:b/>
          <w:bCs/>
          <w:color w:val="333333"/>
          <w:shd w:val="clear" w:color="auto" w:fill="FFFFFF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Alcune persone nello spettro autistico possono avere </w:t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difficoltà ad esprimere come si sentono rispetto ai cambiamenti inaspettati</w:t>
      </w:r>
      <w:r>
        <w:rPr>
          <w:rFonts w:ascii="Helvetica" w:hAnsi="Helvetica" w:cs="Helvetica"/>
          <w:color w:val="333333"/>
          <w:shd w:val="clear" w:color="auto" w:fill="FFFFFF"/>
        </w:rPr>
        <w:t>. Per alcuni, queste difficoltà di comunicazione possono essere anche associate a problemi della comunicazione recettiva ed espressiva, a limitate capacità verbali o non verbali, a difficoltà di prospettiva e/o a deficit di comunicazione sociale. </w:t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La paura, la frustrazione e la preoccupazione</w:t>
      </w:r>
      <w:r>
        <w:rPr>
          <w:rFonts w:ascii="Helvetica" w:hAnsi="Helvetica" w:cs="Helvetica"/>
          <w:color w:val="333333"/>
          <w:shd w:val="clear" w:color="auto" w:fill="FFFFFF"/>
        </w:rPr>
        <w:t xml:space="preserve"> possono essere espresse attraverso </w:t>
      </w:r>
      <w:proofErr w:type="gramStart"/>
      <w:r>
        <w:rPr>
          <w:rFonts w:ascii="Helvetica" w:hAnsi="Helvetica" w:cs="Helvetica"/>
          <w:color w:val="333333"/>
          <w:shd w:val="clear" w:color="auto" w:fill="FFFFFF"/>
        </w:rPr>
        <w:t>comportamenti ,</w:t>
      </w:r>
      <w:proofErr w:type="gramEnd"/>
      <w:r>
        <w:rPr>
          <w:rFonts w:ascii="Helvetica" w:hAnsi="Helvetica" w:cs="Helvetica"/>
          <w:color w:val="333333"/>
          <w:shd w:val="clear" w:color="auto" w:fill="FFFFFF"/>
        </w:rPr>
        <w:t xml:space="preserve"> come ad esempio un </w:t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cambiamento del ritmo sonno/veglia</w:t>
      </w:r>
      <w:r>
        <w:rPr>
          <w:rFonts w:ascii="Helvetica" w:hAnsi="Helvetica" w:cs="Helvetica"/>
          <w:color w:val="333333"/>
          <w:shd w:val="clear" w:color="auto" w:fill="FFFFFF"/>
        </w:rPr>
        <w:t> o </w:t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dell’alimentazione, un aumento dei comportamenti ripetitivi</w:t>
      </w:r>
      <w:r>
        <w:rPr>
          <w:rFonts w:ascii="Helvetica" w:hAnsi="Helvetica" w:cs="Helvetica"/>
          <w:color w:val="333333"/>
          <w:shd w:val="clear" w:color="auto" w:fill="FFFFFF"/>
        </w:rPr>
        <w:t>, un’eccessiva preoccupazione o ruminazione, un </w:t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aumento dell’agitazione o dell’irritabilità</w:t>
      </w:r>
      <w:r>
        <w:rPr>
          <w:rFonts w:ascii="Helvetica" w:hAnsi="Helvetica" w:cs="Helvetica"/>
          <w:color w:val="333333"/>
          <w:shd w:val="clear" w:color="auto" w:fill="FFFFFF"/>
        </w:rPr>
        <w:t> o una diminuzione della cura di sé. I familiari che si prendono cura di una persona nello spettro autistico devono essere allertati sul fatto </w:t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che l’aumento di alcuni comportamenti può essere espressione di ansia o paura</w:t>
      </w:r>
      <w:r>
        <w:rPr>
          <w:rFonts w:ascii="Helvetica" w:hAnsi="Helvetica" w:cs="Helvetica"/>
          <w:color w:val="333333"/>
          <w:shd w:val="clear" w:color="auto" w:fill="FFFFFF"/>
        </w:rPr>
        <w:t>. In questi casi è opportuno contattare i propri operatori di riferimento per valutare le più opportune strategie di sostegno.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Altro consiglio è quello di offrire alle persone autistiche l’opportunità per esprimere i propri sentimenti con maggior regolarità e intensità dell’abituale, attraverso </w:t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discussioni familiari e individuali, attività di scrittura, film o giochi</w:t>
      </w:r>
      <w:r>
        <w:rPr>
          <w:rFonts w:ascii="Helvetica" w:hAnsi="Helvetica" w:cs="Helvetica"/>
          <w:color w:val="333333"/>
          <w:shd w:val="clear" w:color="auto" w:fill="FFFFFF"/>
        </w:rPr>
        <w:t>. I sentimenti e le esigenze possono essere comunicati anche attraverso l’utilizzo della comunicazione aumentativa e alternativa per le persone nello spettro autistico che già ne fanno uso. È importante che gli operatori dei servizi sanitari e socio-sanitari supportino i familiari delle persone nello spettro autistico nell’utilizzo di questi strumenti. Deve </w:t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essere valutata, inoltre, la fruizione di sessioni di supporto dei familiari anche tramite modalità tecnologiche.</w:t>
      </w:r>
    </w:p>
    <w:p w14:paraId="2A6B2C6B" w14:textId="78A70116" w:rsidR="00263802" w:rsidRDefault="00263802">
      <w:r>
        <w:rPr>
          <w:rFonts w:ascii="Helvetica" w:hAnsi="Helvetica" w:cs="Helvetica"/>
          <w:b/>
          <w:bCs/>
          <w:color w:val="333333"/>
          <w:shd w:val="clear" w:color="auto" w:fill="FFFFFF"/>
        </w:rPr>
        <w:br/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ROUTINE E ATTIVITA’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In ottemperanza alle misure per il contenimento del contagio, è venuta meno la possibilità di mantenere i contesti e le routine quotidiane, ma la n</w:t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ecessità di aderire alle routine rappresenta uno degli specifici fattori di vulnerabilità per le persone nello spettro autistico</w:t>
      </w:r>
      <w:r>
        <w:rPr>
          <w:rFonts w:ascii="Helvetica" w:hAnsi="Helvetica" w:cs="Helvetica"/>
          <w:color w:val="333333"/>
          <w:shd w:val="clear" w:color="auto" w:fill="FFFFFF"/>
        </w:rPr>
        <w:t>. Il suggerimento, quindi, è cercare di </w:t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mantenere</w:t>
      </w:r>
      <w:r>
        <w:rPr>
          <w:rFonts w:ascii="Helvetica" w:hAnsi="Helvetica" w:cs="Helvetica"/>
          <w:color w:val="333333"/>
          <w:shd w:val="clear" w:color="auto" w:fill="FFFFFF"/>
        </w:rPr>
        <w:t>, dove possibile, alcune di queste routine, o di </w:t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crearne di nuove</w:t>
      </w:r>
      <w:r>
        <w:rPr>
          <w:rFonts w:ascii="Helvetica" w:hAnsi="Helvetica" w:cs="Helvetica"/>
          <w:color w:val="333333"/>
          <w:shd w:val="clear" w:color="auto" w:fill="FFFFFF"/>
        </w:rPr>
        <w:t>.</w:t>
      </w:r>
      <w:r>
        <w:rPr>
          <w:rFonts w:ascii="Helvetica" w:hAnsi="Helvetica" w:cs="Helvetica"/>
          <w:color w:val="333333"/>
        </w:rPr>
        <w:br/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Tra le routine da mantenere:</w:t>
      </w:r>
      <w:r>
        <w:rPr>
          <w:rFonts w:ascii="Helvetica" w:hAnsi="Helvetica" w:cs="Helvetica"/>
          <w:b/>
          <w:bCs/>
          <w:color w:val="333333"/>
          <w:shd w:val="clear" w:color="auto" w:fill="FFFFFF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- </w:t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ritmo sonno/veglia e le routine che l’accompagnano</w:t>
      </w:r>
      <w:r>
        <w:rPr>
          <w:rFonts w:ascii="Helvetica" w:hAnsi="Helvetica" w:cs="Helvetica"/>
          <w:color w:val="333333"/>
          <w:shd w:val="clear" w:color="auto" w:fill="FFFFFF"/>
        </w:rPr>
        <w:t>: i disturbi del sonno sono più comuni nelle persone nello spettro autistico, quindi è appropriato prestare attenzione affinché vengano mantenute le abitudini di sonno e di veglia.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-</w:t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lavori domestici/competenze quotidiane</w:t>
      </w:r>
      <w:r>
        <w:rPr>
          <w:rFonts w:ascii="Helvetica" w:hAnsi="Helvetica" w:cs="Helvetica"/>
          <w:color w:val="333333"/>
          <w:shd w:val="clear" w:color="auto" w:fill="FFFFFF"/>
        </w:rPr>
        <w:t>: partecipare ai lavori domestici strutturati e alle routine quotidiane può essere utile per sostenere le persone autistiche in condizioni di stress. Ridefinire un’organizzazione della giornata può essere particolarmente d’aiuto, poiché attraverso ritmi prevedibili e possibilmente condivisi permette di </w:t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recuperare sicurezza, equilibrio e una maggiore sensazione di controllo.</w:t>
      </w:r>
      <w:r>
        <w:rPr>
          <w:rFonts w:ascii="Helvetica" w:hAnsi="Helvetica" w:cs="Helvetica"/>
          <w:b/>
          <w:bCs/>
          <w:color w:val="333333"/>
          <w:shd w:val="clear" w:color="auto" w:fill="FFFFFF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lastRenderedPageBreak/>
        <w:t>Per alcune persone nello spettro autistico potrebbe esser appropriato </w:t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l’utilizzo di un programma visivo per facilitare la partecipazione alle attività a casa e per ridurre l’ansia</w:t>
      </w:r>
      <w:r>
        <w:rPr>
          <w:rFonts w:ascii="Helvetica" w:hAnsi="Helvetica" w:cs="Helvetica"/>
          <w:color w:val="333333"/>
          <w:shd w:val="clear" w:color="auto" w:fill="FFFFFF"/>
        </w:rPr>
        <w:t> (alcune persone nello spettro autistico beneficiano di interventi come ad es. un calendario sul frigorifero). L’uso di questi supporti visivi potrebbe essere </w:t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esteso alle attività dell’intera giornata</w:t>
      </w:r>
      <w:r>
        <w:rPr>
          <w:rFonts w:ascii="Helvetica" w:hAnsi="Helvetica" w:cs="Helvetica"/>
          <w:color w:val="333333"/>
          <w:shd w:val="clear" w:color="auto" w:fill="FFFFFF"/>
        </w:rPr>
        <w:t>. Può essere utile </w:t>
      </w:r>
      <w:r>
        <w:rPr>
          <w:rStyle w:val="Enfasigrassetto"/>
          <w:rFonts w:ascii="Helvetica" w:hAnsi="Helvetica" w:cs="Helvetica"/>
          <w:color w:val="333333"/>
          <w:shd w:val="clear" w:color="auto" w:fill="FFFFFF"/>
        </w:rPr>
        <w:t>delimitare uno spazio di lavoro e associarlo a una lista di cose da fare</w:t>
      </w:r>
      <w:r>
        <w:rPr>
          <w:rFonts w:ascii="Helvetica" w:hAnsi="Helvetica" w:cs="Helvetica"/>
          <w:color w:val="333333"/>
          <w:shd w:val="clear" w:color="auto" w:fill="FFFFFF"/>
        </w:rPr>
        <w:t>.</w:t>
      </w:r>
    </w:p>
    <w:sectPr w:rsidR="002638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D1"/>
    <w:rsid w:val="00150463"/>
    <w:rsid w:val="00263802"/>
    <w:rsid w:val="005D06EA"/>
    <w:rsid w:val="00675C5A"/>
    <w:rsid w:val="00783AE5"/>
    <w:rsid w:val="008E238A"/>
    <w:rsid w:val="009E01D1"/>
    <w:rsid w:val="00A745EA"/>
    <w:rsid w:val="00F0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A2F5"/>
  <w15:chartTrackingRefBased/>
  <w15:docId w15:val="{FC6A6B8C-E25C-4B04-A261-A485C270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638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4</cp:revision>
  <dcterms:created xsi:type="dcterms:W3CDTF">2020-09-04T11:53:00Z</dcterms:created>
  <dcterms:modified xsi:type="dcterms:W3CDTF">2020-09-12T16:58:00Z</dcterms:modified>
</cp:coreProperties>
</file>