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90" w:rsidRPr="00933C90" w:rsidRDefault="00933C90" w:rsidP="00933C90">
      <w:pPr>
        <w:shd w:val="clear" w:color="auto" w:fill="FFFFFF"/>
        <w:spacing w:after="125" w:line="312" w:lineRule="atLeast"/>
        <w:textAlignment w:val="baseline"/>
        <w:outlineLvl w:val="0"/>
        <w:rPr>
          <w:rFonts w:ascii="inherit" w:eastAsia="Times New Roman" w:hAnsi="inherit" w:cs="Arial"/>
          <w:color w:val="444444"/>
          <w:spacing w:val="-13"/>
          <w:kern w:val="36"/>
          <w:sz w:val="48"/>
          <w:szCs w:val="48"/>
          <w:lang w:eastAsia="it-IT"/>
        </w:rPr>
      </w:pPr>
      <w:r w:rsidRPr="00933C90">
        <w:rPr>
          <w:rFonts w:ascii="inherit" w:eastAsia="Times New Roman" w:hAnsi="inherit" w:cs="Arial"/>
          <w:color w:val="444444"/>
          <w:spacing w:val="-13"/>
          <w:kern w:val="36"/>
          <w:sz w:val="48"/>
          <w:szCs w:val="48"/>
          <w:lang w:eastAsia="it-IT"/>
        </w:rPr>
        <w:t>Scuola sicura – Esami sierologici a docenti e personale scolastico</w:t>
      </w:r>
    </w:p>
    <w:p w:rsidR="00933C90" w:rsidRPr="00933C90" w:rsidRDefault="00933C90" w:rsidP="00933C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r w:rsidRPr="00933C90">
        <w:rPr>
          <w:rFonts w:ascii="Arial" w:eastAsia="Times New Roman" w:hAnsi="Arial" w:cs="Arial"/>
          <w:color w:val="666666"/>
          <w:sz w:val="20"/>
          <w:szCs w:val="20"/>
          <w:lang w:eastAsia="it-IT"/>
        </w:rPr>
        <w:t>· </w:t>
      </w:r>
      <w:r w:rsidRPr="00933C90">
        <w:rPr>
          <w:rFonts w:ascii="Arial" w:eastAsia="Times New Roman" w:hAnsi="Arial" w:cs="Arial"/>
          <w:color w:val="666666"/>
          <w:sz w:val="20"/>
          <w:lang w:eastAsia="it-IT"/>
        </w:rPr>
        <w:t>9 settembre 2020</w:t>
      </w:r>
    </w:p>
    <w:p w:rsidR="00933C90" w:rsidRPr="00933C90" w:rsidRDefault="00933C90" w:rsidP="00933C9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L’ASL Napoli 2 Nord, facendo seguito all’ordinanza n.70/2020 del Presidente della Giunta Regionale della Campania, ha provveduto ad attivare delle postazioni straordinarie “</w:t>
      </w:r>
      <w:proofErr w:type="spellStart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scuolasicura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” per l’effettuazione dei test sierologici a personale docente, ATA e dirigenti scolastici delle scuole del territorio.</w:t>
      </w:r>
    </w:p>
    <w:p w:rsidR="00933C90" w:rsidRPr="00933C90" w:rsidRDefault="00933C90" w:rsidP="00933C9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Tali postazioni sono collocate a:</w:t>
      </w:r>
    </w:p>
    <w:p w:rsidR="00933C90" w:rsidRPr="00933C90" w:rsidRDefault="00933C90" w:rsidP="00933C90">
      <w:pPr>
        <w:numPr>
          <w:ilvl w:val="0"/>
          <w:numId w:val="5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proofErr w:type="spellStart"/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Frattamaggiore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 xml:space="preserve">, via </w:t>
      </w:r>
      <w:proofErr w:type="spellStart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Michelarcangelo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 xml:space="preserve"> </w:t>
      </w:r>
      <w:proofErr w:type="spellStart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Lupoli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 xml:space="preserve"> n.27</w:t>
      </w:r>
    </w:p>
    <w:p w:rsidR="00933C90" w:rsidRPr="00933C90" w:rsidRDefault="00933C90" w:rsidP="00933C90">
      <w:pPr>
        <w:numPr>
          <w:ilvl w:val="0"/>
          <w:numId w:val="5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proofErr w:type="spellStart"/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Giugliano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, nell’area adiacente all’Ospedale San Giuliano, con accesso nei pressi del Pronto Soccorso, nei pressi del Casello Tampone</w:t>
      </w:r>
    </w:p>
    <w:p w:rsidR="00933C90" w:rsidRPr="00933C90" w:rsidRDefault="00933C90" w:rsidP="00933C90">
      <w:pPr>
        <w:numPr>
          <w:ilvl w:val="0"/>
          <w:numId w:val="5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Pozzuoli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, nell’area antistante l’ospedale Santa Maria delle Grazie, nei pressi del Casello Tampone</w:t>
      </w:r>
    </w:p>
    <w:p w:rsidR="00933C90" w:rsidRPr="00933C90" w:rsidRDefault="00933C90" w:rsidP="00933C90">
      <w:pPr>
        <w:numPr>
          <w:ilvl w:val="0"/>
          <w:numId w:val="5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Ischia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 presso l’area adiacente l’ospedale Rizzoli</w:t>
      </w:r>
    </w:p>
    <w:p w:rsidR="00933C90" w:rsidRPr="00933C90" w:rsidRDefault="00933C90" w:rsidP="00933C90">
      <w:pPr>
        <w:numPr>
          <w:ilvl w:val="0"/>
          <w:numId w:val="5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Procida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 xml:space="preserve">, presso l’ospedale </w:t>
      </w:r>
      <w:proofErr w:type="spellStart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Gaetanina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 xml:space="preserve"> Scotto</w:t>
      </w:r>
    </w:p>
    <w:p w:rsidR="00933C90" w:rsidRPr="00933C90" w:rsidRDefault="00933C90" w:rsidP="00933C90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Le postazioni saranno in attività a partire da </w:t>
      </w: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giovedì 10 settembre fino a lunedì 21 settembre, sabato e domenica inclusi dalle ore 9.00 alle ore 13.00 e dalle 15.00 alle 19.00.</w:t>
      </w:r>
    </w:p>
    <w:p w:rsidR="00933C90" w:rsidRPr="00933C90" w:rsidRDefault="00933C90" w:rsidP="00933C9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L’accesso avverrà direttamente, mediante esibizione di:</w:t>
      </w:r>
    </w:p>
    <w:p w:rsidR="00933C90" w:rsidRPr="00933C90" w:rsidRDefault="00933C90" w:rsidP="00933C90">
      <w:pPr>
        <w:numPr>
          <w:ilvl w:val="0"/>
          <w:numId w:val="6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un documento di identità</w:t>
      </w:r>
    </w:p>
    <w:p w:rsidR="00933C90" w:rsidRPr="00933C90" w:rsidRDefault="00933C90" w:rsidP="00933C90">
      <w:pPr>
        <w:numPr>
          <w:ilvl w:val="0"/>
          <w:numId w:val="6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un attestato/badge che comprovi di essere in attività presso un Istituto Scolastico del territorio</w:t>
      </w:r>
    </w:p>
    <w:p w:rsidR="00933C90" w:rsidRPr="00933C90" w:rsidRDefault="00933C90" w:rsidP="00933C90">
      <w:pPr>
        <w:numPr>
          <w:ilvl w:val="0"/>
          <w:numId w:val="6"/>
        </w:numPr>
        <w:shd w:val="clear" w:color="auto" w:fill="FFFFFF"/>
        <w:spacing w:after="0" w:line="384" w:lineRule="atLeast"/>
        <w:ind w:left="37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un modulo compilato in duplice copia da scaricare qui ( </w:t>
      </w:r>
      <w:hyperlink r:id="rId5" w:history="1">
        <w:r w:rsidRPr="00933C90">
          <w:rPr>
            <w:rFonts w:ascii="inherit" w:eastAsia="Times New Roman" w:hAnsi="inherit" w:cs="Arial"/>
            <w:color w:val="3B8DBD"/>
            <w:sz w:val="23"/>
            <w:u w:val="single"/>
            <w:lang w:eastAsia="it-IT"/>
          </w:rPr>
          <w:t>scheda test rapidi scuola sicura 2</w:t>
        </w:r>
      </w:hyperlink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)</w:t>
      </w:r>
    </w:p>
    <w:p w:rsidR="00933C90" w:rsidRPr="00933C90" w:rsidRDefault="00933C90" w:rsidP="00933C90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Ad eccezione di quanto sopra, per </w:t>
      </w: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le isole di Ischia e Procida l’accesso alle postazioni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 sarà garantito esclusivamente mediante prenotazione da effettuarsi mediante l’invio di una mail all’indirizzo </w:t>
      </w:r>
      <w:hyperlink r:id="rId6" w:history="1">
        <w:r w:rsidRPr="00933C90">
          <w:rPr>
            <w:rFonts w:ascii="inherit" w:eastAsia="Times New Roman" w:hAnsi="inherit" w:cs="Arial"/>
            <w:color w:val="3B8DBD"/>
            <w:sz w:val="23"/>
            <w:u w:val="single"/>
            <w:lang w:eastAsia="it-IT"/>
          </w:rPr>
          <w:t>scuolasicura@aslnapoli2nord.it</w:t>
        </w:r>
      </w:hyperlink>
    </w:p>
    <w:p w:rsidR="00933C90" w:rsidRPr="00933C90" w:rsidRDefault="00933C90" w:rsidP="00933C90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Le postazioni “</w:t>
      </w:r>
      <w:proofErr w:type="spellStart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Scuolasicura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” si affiancano al lavoro che stanno svolgendo presso i propri studi i </w:t>
      </w: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Medici di Famiglia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 che hanno assicurato la propria disponibilità ad effettuare tali esami.</w:t>
      </w:r>
    </w:p>
    <w:p w:rsidR="00933C90" w:rsidRPr="00933C90" w:rsidRDefault="00933C90" w:rsidP="00933C90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Come previsto dall’ordinanza 70/2020, sono </w:t>
      </w: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esentati dall’effettuare tali test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 i docenti/operatori che possano comprovare di avere già effettuato con esito negativo l’esame sierologico o il tampone successivamente al 24 agosto scorso.</w:t>
      </w:r>
    </w:p>
    <w:p w:rsidR="00933C90" w:rsidRPr="00933C90" w:rsidRDefault="00933C90" w:rsidP="00933C90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Quest’Azienda, inoltre, ha individuato i </w:t>
      </w:r>
      <w:r w:rsidRPr="00933C90">
        <w:rPr>
          <w:rFonts w:ascii="inherit" w:eastAsia="Times New Roman" w:hAnsi="inherit" w:cs="Arial"/>
          <w:b/>
          <w:bCs/>
          <w:color w:val="666666"/>
          <w:sz w:val="23"/>
          <w:lang w:eastAsia="it-IT"/>
        </w:rPr>
        <w:t>referenti territoriali</w:t>
      </w: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 cui le scuole dovranno far capo per le attività di prevenzione e gestione delle problematiche connesse al COVID19.</w:t>
      </w:r>
      <w:hyperlink r:id="rId7" w:history="1">
        <w:r w:rsidRPr="00933C90">
          <w:rPr>
            <w:rFonts w:ascii="inherit" w:eastAsia="Times New Roman" w:hAnsi="inherit" w:cs="Arial"/>
            <w:color w:val="3B8DBD"/>
            <w:sz w:val="23"/>
            <w:u w:val="single"/>
            <w:lang w:eastAsia="it-IT"/>
          </w:rPr>
          <w:t> Qui è possibile scaricare l’elenco e i riferimenti.</w:t>
        </w:r>
      </w:hyperlink>
    </w:p>
    <w:p w:rsidR="00933C90" w:rsidRPr="00933C90" w:rsidRDefault="00933C90" w:rsidP="00933C9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 xml:space="preserve">Infine, nell’ambito di un’attività di collaborazione che si propone come presupposto indispensabile per la prevenzione e la gestione del COVID19, si invia in allegato il “file” della campagna </w:t>
      </w:r>
      <w:proofErr w:type="spellStart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#iononolopasso</w:t>
      </w:r>
      <w:proofErr w:type="spellEnd"/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t>, volta a sensibilizzare i giovani circa l’importanza di adottare comportamenti responsabili.</w:t>
      </w:r>
    </w:p>
    <w:p w:rsidR="00933C90" w:rsidRPr="00933C90" w:rsidRDefault="00933C90" w:rsidP="00933C9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 w:rsidRPr="00933C90">
        <w:rPr>
          <w:rFonts w:ascii="inherit" w:eastAsia="Times New Roman" w:hAnsi="inherit" w:cs="Arial"/>
          <w:color w:val="666666"/>
          <w:sz w:val="23"/>
          <w:szCs w:val="23"/>
          <w:lang w:eastAsia="it-IT"/>
        </w:rPr>
        <w:lastRenderedPageBreak/>
        <w:t> </w:t>
      </w:r>
    </w:p>
    <w:p w:rsidR="00933C90" w:rsidRPr="00933C90" w:rsidRDefault="00933C90" w:rsidP="00933C90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it-IT"/>
        </w:rPr>
      </w:pPr>
      <w:r>
        <w:rPr>
          <w:rFonts w:ascii="inherit" w:eastAsia="Times New Roman" w:hAnsi="inherit" w:cs="Arial"/>
          <w:noProof/>
          <w:color w:val="444444"/>
          <w:sz w:val="23"/>
          <w:szCs w:val="23"/>
          <w:bdr w:val="none" w:sz="0" w:space="0" w:color="auto" w:frame="1"/>
          <w:lang w:eastAsia="it-IT"/>
        </w:rPr>
        <w:drawing>
          <wp:inline distT="0" distB="0" distL="0" distR="0">
            <wp:extent cx="2019935" cy="2854325"/>
            <wp:effectExtent l="19050" t="0" r="0" b="0"/>
            <wp:docPr id="7" name="Immagine 7" descr="https://www.aslnapoli2nord.it/wp-content/uploads/2-212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slnapoli2nord.it/wp-content/uploads/2-212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C90" w:rsidRPr="00933C90" w:rsidRDefault="00933C90" w:rsidP="00933C90">
      <w:pPr>
        <w:shd w:val="clear" w:color="auto" w:fill="3B8DBD"/>
        <w:spacing w:after="0" w:line="240" w:lineRule="auto"/>
        <w:textAlignment w:val="baseline"/>
        <w:rPr>
          <w:rFonts w:ascii="inherit" w:eastAsia="Times New Roman" w:hAnsi="inherit" w:cs="Arial"/>
          <w:b/>
          <w:bCs/>
          <w:caps/>
          <w:color w:val="666666"/>
          <w:sz w:val="20"/>
          <w:szCs w:val="20"/>
          <w:lang w:eastAsia="it-IT"/>
        </w:rPr>
      </w:pPr>
      <w:r w:rsidRPr="00933C90">
        <w:rPr>
          <w:rFonts w:ascii="inherit" w:eastAsia="Times New Roman" w:hAnsi="inherit" w:cs="Arial"/>
          <w:b/>
          <w:bCs/>
          <w:caps/>
          <w:color w:val="666666"/>
          <w:sz w:val="20"/>
          <w:szCs w:val="20"/>
          <w:lang w:eastAsia="it-IT"/>
        </w:rPr>
        <w:t>SEGUICI:</w:t>
      </w:r>
    </w:p>
    <w:p w:rsidR="00933C90" w:rsidRPr="00933C90" w:rsidRDefault="00933C90" w:rsidP="00933C9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hyperlink r:id="rId10" w:history="1">
        <w:r w:rsidRPr="00933C90">
          <w:rPr>
            <w:rFonts w:ascii="inherit" w:eastAsia="Times New Roman" w:hAnsi="inherit" w:cs="Arial"/>
            <w:caps/>
            <w:color w:val="AAAAAA"/>
            <w:spacing w:val="6"/>
            <w:sz w:val="15"/>
            <w:lang w:eastAsia="it-IT"/>
          </w:rPr>
          <w:t xml:space="preserve">ARTICOLO </w:t>
        </w:r>
        <w:proofErr w:type="spellStart"/>
        <w:r w:rsidRPr="00933C90">
          <w:rPr>
            <w:rFonts w:ascii="inherit" w:eastAsia="Times New Roman" w:hAnsi="inherit" w:cs="Arial"/>
            <w:caps/>
            <w:color w:val="AAAAAA"/>
            <w:spacing w:val="6"/>
            <w:sz w:val="15"/>
            <w:lang w:eastAsia="it-IT"/>
          </w:rPr>
          <w:t>SUCCESSIVO</w:t>
        </w:r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>Presa</w:t>
        </w:r>
        <w:proofErr w:type="spellEnd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 xml:space="preserve"> d’atto e approvazione schema di rinnovo protocollo d’intesa con il “centro </w:t>
        </w:r>
        <w:proofErr w:type="spellStart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>aktis</w:t>
        </w:r>
        <w:proofErr w:type="spellEnd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 xml:space="preserve"> diagnostica e terapia spa”, con lo “studio </w:t>
        </w:r>
        <w:proofErr w:type="spellStart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>rad</w:t>
        </w:r>
        <w:proofErr w:type="spellEnd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 xml:space="preserve">. prof. v. muto srl” e con il “centro </w:t>
        </w:r>
        <w:proofErr w:type="spellStart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>coleman</w:t>
        </w:r>
        <w:proofErr w:type="spellEnd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 xml:space="preserve"> spa” per i </w:t>
        </w:r>
        <w:proofErr w:type="spellStart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>trattamente</w:t>
        </w:r>
        <w:proofErr w:type="spellEnd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 xml:space="preserve"> radioterapici Delibera 390 del 19/03/2019</w:t>
        </w:r>
      </w:hyperlink>
    </w:p>
    <w:p w:rsidR="00933C90" w:rsidRPr="00933C90" w:rsidRDefault="00933C90" w:rsidP="00933C9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hyperlink r:id="rId11" w:history="1">
        <w:r w:rsidRPr="00933C90">
          <w:rPr>
            <w:rFonts w:ascii="inherit" w:eastAsia="Times New Roman" w:hAnsi="inherit" w:cs="Arial"/>
            <w:caps/>
            <w:color w:val="AAAAAA"/>
            <w:spacing w:val="6"/>
            <w:sz w:val="15"/>
            <w:lang w:eastAsia="it-IT"/>
          </w:rPr>
          <w:t xml:space="preserve">ARTICOLO </w:t>
        </w:r>
        <w:proofErr w:type="spellStart"/>
        <w:r w:rsidRPr="00933C90">
          <w:rPr>
            <w:rFonts w:ascii="inherit" w:eastAsia="Times New Roman" w:hAnsi="inherit" w:cs="Arial"/>
            <w:caps/>
            <w:color w:val="AAAAAA"/>
            <w:spacing w:val="6"/>
            <w:sz w:val="15"/>
            <w:lang w:eastAsia="it-IT"/>
          </w:rPr>
          <w:t>PRECEDENTE</w:t>
        </w:r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>Proroghe</w:t>
        </w:r>
        <w:proofErr w:type="spellEnd"/>
        <w:r w:rsidRPr="00933C90">
          <w:rPr>
            <w:rFonts w:ascii="inherit" w:eastAsia="Times New Roman" w:hAnsi="inherit" w:cs="Arial"/>
            <w:color w:val="666666"/>
            <w:sz w:val="19"/>
            <w:u w:val="single"/>
            <w:lang w:eastAsia="it-IT"/>
          </w:rPr>
          <w:t xml:space="preserve"> straordinarie di scadenze per prescrizioni, piani terapeutici e ticket</w:t>
        </w:r>
      </w:hyperlink>
    </w:p>
    <w:p w:rsidR="00933C90" w:rsidRPr="00933C90" w:rsidRDefault="00933C90" w:rsidP="00933C90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aps/>
          <w:color w:val="444444"/>
          <w:sz w:val="18"/>
          <w:szCs w:val="18"/>
          <w:lang w:eastAsia="it-IT"/>
        </w:rPr>
      </w:pPr>
      <w:r w:rsidRPr="00933C90">
        <w:rPr>
          <w:rFonts w:ascii="inherit" w:eastAsia="Times New Roman" w:hAnsi="inherit" w:cs="Arial"/>
          <w:caps/>
          <w:color w:val="444444"/>
          <w:sz w:val="18"/>
          <w:szCs w:val="18"/>
          <w:lang w:eastAsia="it-IT"/>
        </w:rPr>
        <w:t>CERCA NEL SITO</w:t>
      </w:r>
    </w:p>
    <w:p w:rsidR="00933C90" w:rsidRPr="00933C90" w:rsidRDefault="00933C90" w:rsidP="00933C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33C90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933C90" w:rsidRPr="00933C90" w:rsidRDefault="00933C90" w:rsidP="00933C9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77777"/>
          <w:sz w:val="19"/>
          <w:szCs w:val="19"/>
          <w:lang w:eastAsia="it-IT"/>
        </w:rPr>
      </w:pPr>
      <w:r w:rsidRPr="00933C90">
        <w:rPr>
          <w:rFonts w:ascii="inherit" w:eastAsia="Times New Roman" w:hAnsi="inherit" w:cs="Arial"/>
          <w:color w:val="777777"/>
          <w:sz w:val="19"/>
          <w:szCs w:val="19"/>
          <w:lang w:eastAsia="it-IT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.15pt" o:ole="">
            <v:imagedata r:id="rId12" o:title=""/>
          </v:shape>
          <w:control r:id="rId13" w:name="DefaultOcxName" w:shapeid="_x0000_i1035"/>
        </w:object>
      </w:r>
    </w:p>
    <w:p w:rsidR="00933C90" w:rsidRPr="00933C90" w:rsidRDefault="00933C90" w:rsidP="00933C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33C90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933C90" w:rsidRPr="00933C90" w:rsidRDefault="00933C90" w:rsidP="00933C90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hyperlink r:id="rId14" w:history="1">
        <w:r w:rsidRPr="00933C90">
          <w:rPr>
            <w:rFonts w:ascii="inherit" w:eastAsia="Times New Roman" w:hAnsi="inherit" w:cs="Times New Roman"/>
            <w:color w:val="999999"/>
            <w:sz w:val="2"/>
            <w:u w:val="single"/>
            <w:lang w:eastAsia="it-IT"/>
          </w:rPr>
          <w:t>Amministrazione Trasparente</w:t>
        </w:r>
      </w:hyperlink>
    </w:p>
    <w:p w:rsidR="00933C90" w:rsidRPr="00933C90" w:rsidRDefault="00933C90" w:rsidP="00933C9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r w:rsidRPr="00933C90">
        <w:rPr>
          <w:rFonts w:ascii="inherit" w:eastAsia="Times New Roman" w:hAnsi="inherit" w:cs="Times New Roman"/>
          <w:sz w:val="2"/>
          <w:szCs w:val="2"/>
          <w:lang w:eastAsia="it-IT"/>
        </w:rPr>
        <w:t> </w:t>
      </w:r>
    </w:p>
    <w:p w:rsidR="00933C90" w:rsidRPr="00933C90" w:rsidRDefault="00933C90" w:rsidP="00933C90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hyperlink r:id="rId15" w:history="1">
        <w:r w:rsidRPr="00933C90">
          <w:rPr>
            <w:rFonts w:ascii="inherit" w:eastAsia="Times New Roman" w:hAnsi="inherit" w:cs="Times New Roman"/>
            <w:color w:val="999999"/>
            <w:sz w:val="2"/>
            <w:u w:val="single"/>
            <w:lang w:eastAsia="it-IT"/>
          </w:rPr>
          <w:t>Comitato Unico di Garanzia (CUG)</w:t>
        </w:r>
      </w:hyperlink>
    </w:p>
    <w:p w:rsidR="00933C90" w:rsidRPr="00933C90" w:rsidRDefault="00933C90" w:rsidP="00933C9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r w:rsidRPr="00933C90">
        <w:rPr>
          <w:rFonts w:ascii="inherit" w:eastAsia="Times New Roman" w:hAnsi="inherit" w:cs="Times New Roman"/>
          <w:sz w:val="2"/>
          <w:szCs w:val="2"/>
          <w:lang w:eastAsia="it-IT"/>
        </w:rPr>
        <w:t> </w:t>
      </w:r>
    </w:p>
    <w:p w:rsidR="00933C90" w:rsidRPr="00933C90" w:rsidRDefault="00933C90" w:rsidP="00933C90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hyperlink r:id="rId16" w:history="1">
        <w:proofErr w:type="spellStart"/>
        <w:r w:rsidRPr="00933C90">
          <w:rPr>
            <w:rFonts w:ascii="inherit" w:eastAsia="Times New Roman" w:hAnsi="inherit" w:cs="Times New Roman"/>
            <w:color w:val="999999"/>
            <w:sz w:val="2"/>
            <w:u w:val="single"/>
            <w:lang w:eastAsia="it-IT"/>
          </w:rPr>
          <w:t>Cookies</w:t>
        </w:r>
        <w:proofErr w:type="spellEnd"/>
      </w:hyperlink>
    </w:p>
    <w:p w:rsidR="00933C90" w:rsidRPr="00933C90" w:rsidRDefault="00933C90" w:rsidP="00933C9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r w:rsidRPr="00933C90">
        <w:rPr>
          <w:rFonts w:ascii="inherit" w:eastAsia="Times New Roman" w:hAnsi="inherit" w:cs="Times New Roman"/>
          <w:sz w:val="2"/>
          <w:szCs w:val="2"/>
          <w:lang w:eastAsia="it-IT"/>
        </w:rPr>
        <w:t> </w:t>
      </w:r>
    </w:p>
    <w:p w:rsidR="00933C90" w:rsidRPr="00933C90" w:rsidRDefault="00933C90" w:rsidP="00933C90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hyperlink r:id="rId17" w:history="1">
        <w:r w:rsidRPr="00933C90">
          <w:rPr>
            <w:rFonts w:ascii="inherit" w:eastAsia="Times New Roman" w:hAnsi="inherit" w:cs="Times New Roman"/>
            <w:color w:val="999999"/>
            <w:sz w:val="2"/>
            <w:u w:val="single"/>
            <w:lang w:eastAsia="it-IT"/>
          </w:rPr>
          <w:t>Punti di consegna</w:t>
        </w:r>
      </w:hyperlink>
    </w:p>
    <w:p w:rsidR="00933C90" w:rsidRPr="00933C90" w:rsidRDefault="00933C90" w:rsidP="00933C9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r w:rsidRPr="00933C90">
        <w:rPr>
          <w:rFonts w:ascii="inherit" w:eastAsia="Times New Roman" w:hAnsi="inherit" w:cs="Times New Roman"/>
          <w:sz w:val="2"/>
          <w:szCs w:val="2"/>
          <w:lang w:eastAsia="it-IT"/>
        </w:rPr>
        <w:t> </w:t>
      </w:r>
    </w:p>
    <w:p w:rsidR="00933C90" w:rsidRPr="00933C90" w:rsidRDefault="00933C90" w:rsidP="00933C90">
      <w:pPr>
        <w:numPr>
          <w:ilvl w:val="0"/>
          <w:numId w:val="8"/>
        </w:numPr>
        <w:spacing w:after="0" w:line="240" w:lineRule="auto"/>
        <w:ind w:left="0"/>
        <w:jc w:val="center"/>
        <w:textAlignment w:val="baseline"/>
        <w:rPr>
          <w:rFonts w:ascii="inherit" w:eastAsia="Times New Roman" w:hAnsi="inherit" w:cs="Times New Roman"/>
          <w:sz w:val="2"/>
          <w:szCs w:val="2"/>
          <w:lang w:eastAsia="it-IT"/>
        </w:rPr>
      </w:pPr>
      <w:hyperlink r:id="rId18" w:history="1">
        <w:r w:rsidRPr="00933C90">
          <w:rPr>
            <w:rFonts w:ascii="inherit" w:eastAsia="Times New Roman" w:hAnsi="inherit" w:cs="Times New Roman"/>
            <w:color w:val="999999"/>
            <w:sz w:val="2"/>
            <w:u w:val="single"/>
            <w:lang w:eastAsia="it-IT"/>
          </w:rPr>
          <w:t>RGPD-PRIVACY</w:t>
        </w:r>
      </w:hyperlink>
    </w:p>
    <w:p w:rsidR="00933C90" w:rsidRPr="00933C90" w:rsidRDefault="00933C90" w:rsidP="00933C90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FFFFFF"/>
          <w:sz w:val="23"/>
          <w:szCs w:val="23"/>
          <w:lang w:eastAsia="it-IT"/>
        </w:rPr>
      </w:pPr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 xml:space="preserve">© </w:t>
      </w:r>
      <w:proofErr w:type="spellStart"/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>A.S.L.</w:t>
      </w:r>
      <w:proofErr w:type="spellEnd"/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 xml:space="preserve"> Napoli 2 Nord - Via </w:t>
      </w:r>
      <w:proofErr w:type="spellStart"/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>Lupoli</w:t>
      </w:r>
      <w:proofErr w:type="spellEnd"/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 xml:space="preserve">, 27 - 80027 </w:t>
      </w:r>
      <w:proofErr w:type="spellStart"/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>Frattamaggiore</w:t>
      </w:r>
      <w:proofErr w:type="spellEnd"/>
      <w:r w:rsidRPr="00933C90">
        <w:rPr>
          <w:rFonts w:ascii="inherit" w:eastAsia="Times New Roman" w:hAnsi="inherit" w:cs="Times New Roman"/>
          <w:b/>
          <w:bCs/>
          <w:color w:val="FFFFFF"/>
          <w:sz w:val="23"/>
          <w:lang w:eastAsia="it-IT"/>
        </w:rPr>
        <w:t xml:space="preserve"> (NA)</w:t>
      </w:r>
      <w:r w:rsidRPr="00933C90">
        <w:rPr>
          <w:rFonts w:ascii="inherit" w:eastAsia="Times New Roman" w:hAnsi="inherit" w:cs="Times New Roman"/>
          <w:color w:val="FFFFFF"/>
          <w:sz w:val="23"/>
          <w:szCs w:val="23"/>
          <w:lang w:eastAsia="it-IT"/>
        </w:rPr>
        <w:br/>
        <w:t xml:space="preserve">Tutti i diritti riservati servizionline@aslnapoli2nord.it C.F. 96024110635 - </w:t>
      </w:r>
      <w:proofErr w:type="spellStart"/>
      <w:r w:rsidRPr="00933C90">
        <w:rPr>
          <w:rFonts w:ascii="inherit" w:eastAsia="Times New Roman" w:hAnsi="inherit" w:cs="Times New Roman"/>
          <w:color w:val="FFFFFF"/>
          <w:sz w:val="23"/>
          <w:szCs w:val="23"/>
          <w:lang w:eastAsia="it-IT"/>
        </w:rPr>
        <w:t>P.IVA</w:t>
      </w:r>
      <w:proofErr w:type="spellEnd"/>
      <w:r w:rsidRPr="00933C90">
        <w:rPr>
          <w:rFonts w:ascii="inherit" w:eastAsia="Times New Roman" w:hAnsi="inherit" w:cs="Times New Roman"/>
          <w:color w:val="FFFFFF"/>
          <w:sz w:val="23"/>
          <w:szCs w:val="23"/>
          <w:lang w:eastAsia="it-IT"/>
        </w:rPr>
        <w:t xml:space="preserve"> 06321661214</w:t>
      </w:r>
      <w:r w:rsidRPr="00933C90">
        <w:rPr>
          <w:rFonts w:ascii="inherit" w:eastAsia="Times New Roman" w:hAnsi="inherit" w:cs="Times New Roman"/>
          <w:color w:val="FFFFFF"/>
          <w:sz w:val="23"/>
          <w:szCs w:val="23"/>
          <w:lang w:eastAsia="it-IT"/>
        </w:rPr>
        <w:br/>
        <w:t>Tel. 081. 8552111 - 081.8891111</w:t>
      </w:r>
    </w:p>
    <w:p w:rsidR="001B22A8" w:rsidRPr="00933C90" w:rsidRDefault="001B22A8" w:rsidP="00933C90"/>
    <w:sectPr w:rsidR="001B22A8" w:rsidRPr="00933C90" w:rsidSect="001B2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88C"/>
    <w:multiLevelType w:val="multilevel"/>
    <w:tmpl w:val="3A14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D747A"/>
    <w:multiLevelType w:val="multilevel"/>
    <w:tmpl w:val="445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25EEF"/>
    <w:multiLevelType w:val="multilevel"/>
    <w:tmpl w:val="A5E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41358"/>
    <w:multiLevelType w:val="multilevel"/>
    <w:tmpl w:val="728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D6548"/>
    <w:multiLevelType w:val="multilevel"/>
    <w:tmpl w:val="835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03FF1"/>
    <w:multiLevelType w:val="multilevel"/>
    <w:tmpl w:val="A69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E41B1"/>
    <w:multiLevelType w:val="multilevel"/>
    <w:tmpl w:val="C1FC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A54D51"/>
    <w:multiLevelType w:val="multilevel"/>
    <w:tmpl w:val="B7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6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33C90"/>
    <w:rsid w:val="000C347E"/>
    <w:rsid w:val="00134971"/>
    <w:rsid w:val="00175047"/>
    <w:rsid w:val="001B22A8"/>
    <w:rsid w:val="004B29D3"/>
    <w:rsid w:val="00503CC3"/>
    <w:rsid w:val="0090567D"/>
    <w:rsid w:val="00933C90"/>
    <w:rsid w:val="009E7FA8"/>
    <w:rsid w:val="009F7541"/>
    <w:rsid w:val="00AB22E9"/>
    <w:rsid w:val="00C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2A8"/>
  </w:style>
  <w:style w:type="paragraph" w:styleId="Titolo1">
    <w:name w:val="heading 1"/>
    <w:basedOn w:val="Normale"/>
    <w:link w:val="Titolo1Carattere"/>
    <w:uiPriority w:val="9"/>
    <w:qFormat/>
    <w:rsid w:val="00933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33C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3C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3C9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published">
    <w:name w:val="published"/>
    <w:basedOn w:val="Carpredefinitoparagrafo"/>
    <w:rsid w:val="00933C90"/>
  </w:style>
  <w:style w:type="paragraph" w:styleId="NormaleWeb">
    <w:name w:val="Normal (Web)"/>
    <w:basedOn w:val="Normale"/>
    <w:uiPriority w:val="99"/>
    <w:semiHidden/>
    <w:unhideWhenUsed/>
    <w:rsid w:val="0093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3C9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33C90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3C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33C90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3C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33C90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3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037591">
                          <w:marLeft w:val="0"/>
                          <w:marRight w:val="-4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9559">
                  <w:marLeft w:val="0"/>
                  <w:marRight w:val="5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855042">
                          <w:marLeft w:val="0"/>
                          <w:marRight w:val="-4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2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705">
                  <w:marLeft w:val="0"/>
                  <w:marRight w:val="5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lnapoli2nord.it/scuolasicura/2-2/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s://www.aslnapoli2nord.it/rgpd-priva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lnapoli2nord.it/wp-content/uploads/Referenti-ASL-NAPOLI-2-NORD-COVID-19.pdf" TargetMode="External"/><Relationship Id="rId12" Type="http://schemas.openxmlformats.org/officeDocument/2006/relationships/image" Target="media/image2.wmf"/><Relationship Id="rId17" Type="http://schemas.openxmlformats.org/officeDocument/2006/relationships/hyperlink" Target="https://www.aslnapoli2nord.it/punti-di-conseg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lnapoli2nord.it/cooki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uolasicura@aslnapoli2nord.it" TargetMode="External"/><Relationship Id="rId11" Type="http://schemas.openxmlformats.org/officeDocument/2006/relationships/hyperlink" Target="https://www.aslnapoli2nord.it/proroghe-straordinarie-di-scadenze-per-prescrizioni-piani-terapeutici-e-ticket/" TargetMode="External"/><Relationship Id="rId5" Type="http://schemas.openxmlformats.org/officeDocument/2006/relationships/hyperlink" Target="https://www.aslnapoli2nord.it/scuolasicura/scheda-test-rapidi-scuola-sicura-2/" TargetMode="External"/><Relationship Id="rId15" Type="http://schemas.openxmlformats.org/officeDocument/2006/relationships/hyperlink" Target="https://www.aslnapoli2nord.it/comitato-unico-di-garanzia/" TargetMode="External"/><Relationship Id="rId10" Type="http://schemas.openxmlformats.org/officeDocument/2006/relationships/hyperlink" Target="https://www.aslnapoli2nord.it/presa-datto-e-approvazione-schema-di-rinnovo-protocollo-dintesa-con-il-centro-aktis-diagnostica-e-terapia-spa-con-lo-studio-rad-prof-v-muto-srl-e-con-il-centro-coleman-spa-per-i-t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aslnapoli2nord.it/trasparenz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cp:lastPrinted>2020-09-11T07:36:00Z</cp:lastPrinted>
  <dcterms:created xsi:type="dcterms:W3CDTF">2020-09-11T07:29:00Z</dcterms:created>
  <dcterms:modified xsi:type="dcterms:W3CDTF">2020-09-11T08:08:00Z</dcterms:modified>
</cp:coreProperties>
</file>